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3" w:rsidRPr="00AD5243" w:rsidRDefault="00AD5243" w:rsidP="00AD5243"/>
    <w:p w:rsidR="00AD5243" w:rsidRPr="00863546" w:rsidRDefault="00AD5243" w:rsidP="00AD5243">
      <w:pPr>
        <w:rPr>
          <w:u w:val="single"/>
        </w:rPr>
      </w:pPr>
      <w:bookmarkStart w:id="0" w:name="_GoBack"/>
      <w:r w:rsidRPr="00863546">
        <w:rPr>
          <w:b/>
          <w:bCs/>
          <w:u w:val="single"/>
        </w:rPr>
        <w:t xml:space="preserve">Zespoły nadzorujące </w:t>
      </w:r>
    </w:p>
    <w:bookmarkEnd w:id="0"/>
    <w:p w:rsidR="00AD5243" w:rsidRPr="00AD5243" w:rsidRDefault="00AD5243" w:rsidP="00AD5243">
      <w:r w:rsidRPr="00AD5243">
        <w:rPr>
          <w:b/>
          <w:bCs/>
        </w:rPr>
        <w:t xml:space="preserve">Przewodniczący zespołu nadzorującego, wyznaczony przez przewodniczącego zespołu egzaminacyjnego, kieruje pracą zespołu i odpowiada za prawidłowy przebieg części pisemnej egzaminu maturalnego w danej sali. </w:t>
      </w:r>
    </w:p>
    <w:p w:rsidR="00AD5243" w:rsidRPr="00AD5243" w:rsidRDefault="00AD5243" w:rsidP="00AD5243">
      <w:r w:rsidRPr="00AD5243">
        <w:rPr>
          <w:b/>
          <w:bCs/>
        </w:rPr>
        <w:t xml:space="preserve">Zadania przewodniczącego zespołu nadzorującego </w:t>
      </w:r>
    </w:p>
    <w:p w:rsidR="00AD5243" w:rsidRPr="007B1A07" w:rsidRDefault="00AD5243" w:rsidP="00AD5243">
      <w:pPr>
        <w:rPr>
          <w:color w:val="FF0000"/>
        </w:rPr>
      </w:pPr>
      <w:r w:rsidRPr="007B1A07">
        <w:rPr>
          <w:color w:val="FF0000"/>
        </w:rPr>
        <w:t xml:space="preserve">1. W salach, w których do egzaminu przystępuje trzech lub więcej zdających, przygotowuje plan sali egzaminacyjnej, uwzględniający rozmieszczenie zdających, członków zespołu nadzorującego oraz obserwatorów w danej sali egzaminacyjnej (przykładowy plan sali egzaminacyjnej – por. </w:t>
      </w:r>
      <w:r w:rsidRPr="007B1A07">
        <w:rPr>
          <w:i/>
          <w:iCs/>
          <w:color w:val="FF0000"/>
        </w:rPr>
        <w:t>załącznik L_21</w:t>
      </w:r>
      <w:r w:rsidRPr="007B1A07">
        <w:rPr>
          <w:color w:val="FF0000"/>
        </w:rPr>
        <w:t xml:space="preserve">). Plan sali egzaminacyjnej powinien przedstawiać: </w:t>
      </w:r>
    </w:p>
    <w:p w:rsidR="00AD5243" w:rsidRPr="00AD5243" w:rsidRDefault="00AD5243" w:rsidP="00AD5243">
      <w:r w:rsidRPr="00AD5243">
        <w:t xml:space="preserve">a. ustawienie stolików w sali egzaminacyjnej (stoliki, przy których będą siedzieć zdający, są ponumerowane) </w:t>
      </w:r>
    </w:p>
    <w:p w:rsidR="00AD5243" w:rsidRPr="00AD5243" w:rsidRDefault="00AD5243" w:rsidP="00AD5243">
      <w:r w:rsidRPr="00AD5243">
        <w:t xml:space="preserve">b. rozmieszczenie członków zespołu nadzorującego oraz obserwatorów </w:t>
      </w:r>
    </w:p>
    <w:p w:rsidR="00AD5243" w:rsidRPr="00AD5243" w:rsidRDefault="00AD5243" w:rsidP="00AD5243">
      <w:r w:rsidRPr="00AD5243">
        <w:t xml:space="preserve">c. podział sali na sektory, tj. grupy zdających pod bezpośrednim nadzorem poszczególnych członków zespołu nadzorującego </w:t>
      </w:r>
    </w:p>
    <w:p w:rsidR="00AD5243" w:rsidRPr="00AD5243" w:rsidRDefault="00AD5243" w:rsidP="00AD5243">
      <w:r w:rsidRPr="00AD5243">
        <w:t xml:space="preserve">d. ustawienie sprzętu audiowizualnego (jeżeli jest wykorzystywany do przeprowadzenia egzaminu). </w:t>
      </w:r>
    </w:p>
    <w:p w:rsidR="00AD5243" w:rsidRPr="00AD5243" w:rsidRDefault="00AD5243" w:rsidP="00AD5243">
      <w:r w:rsidRPr="00AD5243">
        <w:t xml:space="preserve">2. Przypomina członkom zespołu nadzorującego wewnątrzszkolną instrukcję przygotowania, organizacji i przeprowadzania egzaminu maturalnego, zadania zespołu, procedurę przebiegu części pisemnej egzaminu oraz wewnątrzszkolną instrukcję postępowania z materiałami egzaminacyjnymi objętymi ochroną przed nieuprawnionym ujawnieniem. Informuje, który obszar sali egzaminacyjnej został każdemu z nich wyznaczony do nadzorowania, zwracając uwagę na odpowiedzialność za samodzielność pracy zdających, poprawność i kompletność zakodowania arkuszy przez zdających. </w:t>
      </w:r>
    </w:p>
    <w:p w:rsidR="00AD5243" w:rsidRPr="00AD5243" w:rsidRDefault="00AD5243" w:rsidP="00AD5243">
      <w:r w:rsidRPr="00AD5243">
        <w:t>3. Odpowiada za właściwe przygotowanie sali oraz materiałów potrzebnych</w:t>
      </w:r>
      <w:r w:rsidR="007B1A07">
        <w:t xml:space="preserve"> do przeprowadzenia egzaminu. W </w:t>
      </w:r>
      <w:r w:rsidRPr="00AD5243">
        <w:t xml:space="preserve">przypadku egzaminu z języka obcego nowożytnego, odpowiednio wcześnie przed rozpoczęciem tego egzaminu, sprawdza stan techniczny urządzeń niezbędnych do przeprowadzenia egzaminu w każdej sali (np. odtwarzacza płyt CD, głośników) oraz ich rozmieszczenie, gwarantujące wysoką jakość dźwięku, przeprowadza próbę odsłuchu przykładowego nagrania tekstu w salach wyznaczonych do przeprowadzenia tego egzaminu. </w:t>
      </w:r>
    </w:p>
    <w:p w:rsidR="00AD5243" w:rsidRPr="00AD5243" w:rsidRDefault="00AD5243" w:rsidP="00AD5243">
      <w:r w:rsidRPr="00AD5243">
        <w:t xml:space="preserve">4. Odpowiada za przeprowadzenie egzaminu dla zdających ze specjalnymi potrzebami edukacyjnymi. </w:t>
      </w:r>
    </w:p>
    <w:p w:rsidR="00AD5243" w:rsidRPr="00AD5243" w:rsidRDefault="00AD5243" w:rsidP="00AD5243">
      <w:r w:rsidRPr="00AD5243">
        <w:t xml:space="preserve">5. Odbiera od przewodniczącego zespołu egzaminacyjnego: </w:t>
      </w:r>
    </w:p>
    <w:p w:rsidR="00AD5243" w:rsidRPr="00AD5243" w:rsidRDefault="00AD5243" w:rsidP="00AD5243">
      <w:r w:rsidRPr="00AD5243">
        <w:t xml:space="preserve">a. informacje o zdających z dysfunkcjami, piszących egzamin w danej sali, i warunkach, jakie powinny zostać im zapewnione, a przed egzaminem sprawdza, czy warunki te zostały spełnione </w:t>
      </w:r>
    </w:p>
    <w:p w:rsidR="00AD5243" w:rsidRPr="00AD5243" w:rsidRDefault="00AD5243" w:rsidP="00AD5243">
      <w:r w:rsidRPr="00AD5243">
        <w:t xml:space="preserve">b. w dniu egzaminu: </w:t>
      </w:r>
    </w:p>
    <w:p w:rsidR="00AD5243" w:rsidRPr="00AD5243" w:rsidRDefault="00AD5243" w:rsidP="007B1A07">
      <w:pPr>
        <w:pStyle w:val="Akapitzlist"/>
        <w:numPr>
          <w:ilvl w:val="0"/>
          <w:numId w:val="1"/>
        </w:numPr>
      </w:pPr>
      <w:r w:rsidRPr="00AD5243">
        <w:t xml:space="preserve">listy zdających </w:t>
      </w:r>
    </w:p>
    <w:p w:rsidR="00AD5243" w:rsidRPr="00AD5243" w:rsidRDefault="00AD5243" w:rsidP="007B1A07">
      <w:pPr>
        <w:pStyle w:val="Akapitzlist"/>
        <w:numPr>
          <w:ilvl w:val="0"/>
          <w:numId w:val="1"/>
        </w:numPr>
      </w:pPr>
      <w:r w:rsidRPr="00AD5243">
        <w:t>protokoły przebiegu egzaminu w danej sali (</w:t>
      </w:r>
      <w:r w:rsidRPr="007B1A07">
        <w:rPr>
          <w:i/>
          <w:iCs/>
        </w:rPr>
        <w:t>załącznik L_10</w:t>
      </w:r>
      <w:r w:rsidRPr="00AD5243">
        <w:t xml:space="preserve">) </w:t>
      </w:r>
    </w:p>
    <w:p w:rsidR="00AD5243" w:rsidRPr="00AD5243" w:rsidRDefault="00AD5243" w:rsidP="007B1A07">
      <w:pPr>
        <w:pStyle w:val="Akapitzlist"/>
        <w:numPr>
          <w:ilvl w:val="0"/>
          <w:numId w:val="1"/>
        </w:numPr>
      </w:pPr>
      <w:r w:rsidRPr="00AD5243">
        <w:t xml:space="preserve">naklejki z kodami </w:t>
      </w:r>
    </w:p>
    <w:p w:rsidR="00AD5243" w:rsidRPr="00AD5243" w:rsidRDefault="00AD5243" w:rsidP="007B1A07">
      <w:pPr>
        <w:pStyle w:val="Akapitzlist"/>
        <w:numPr>
          <w:ilvl w:val="0"/>
          <w:numId w:val="1"/>
        </w:numPr>
      </w:pPr>
      <w:r w:rsidRPr="00AD5243">
        <w:t xml:space="preserve">materiały egzaminacyjne do wyznaczonej sali, odrębnie do każdego poziomu lub do każdej części egzaminu (w obecności przedstawiciela zdających). </w:t>
      </w:r>
    </w:p>
    <w:p w:rsidR="00AD5243" w:rsidRPr="00AD5243" w:rsidRDefault="00AD5243" w:rsidP="00AD5243">
      <w:r w:rsidRPr="00AD5243">
        <w:t xml:space="preserve">6. Odbierając arkusze egzaminacyjne od przewodniczącego zespołu egzaminacyjnego, sprawdza wraz z przedstawicielem zdających oznaczenia arkuszy i strony tytułowe widoczne w pakietach, upewniając się, że otrzymuje arkusze do właściwego egzaminu dla właściwej grupy maturzystów. </w:t>
      </w:r>
    </w:p>
    <w:p w:rsidR="007B1A07" w:rsidRPr="00C75C0F" w:rsidRDefault="00AD5243" w:rsidP="00AD5243">
      <w:pPr>
        <w:rPr>
          <w:color w:val="FF0000"/>
        </w:rPr>
      </w:pPr>
      <w:r w:rsidRPr="00AD5243">
        <w:lastRenderedPageBreak/>
        <w:t xml:space="preserve">7. </w:t>
      </w:r>
      <w:r w:rsidRPr="00C75C0F">
        <w:rPr>
          <w:color w:val="FF0000"/>
        </w:rPr>
        <w:t>Nadzoruje losowanie numerów stolików przez zdających i odnotowywanie wylosowanych numerów na liście zdających. Od losowania można odstąpić w przypadku zdających, którzy rozwiązują zadania w arkuszach dostosowanych, zdających korzystających z leków/opieki medycznej oraz w innych uzasadnionych przypadkach (np. zezwolenie spóźnionemu zdającemu</w:t>
      </w:r>
      <w:r w:rsidR="007B1A07" w:rsidRPr="00C75C0F">
        <w:rPr>
          <w:color w:val="FF0000"/>
        </w:rPr>
        <w:t xml:space="preserve"> na przystąpienie do egzaminu).</w:t>
      </w:r>
    </w:p>
    <w:p w:rsidR="00AD5243" w:rsidRPr="00AD5243" w:rsidRDefault="00AD5243" w:rsidP="00AD5243">
      <w:r w:rsidRPr="00AD5243">
        <w:t xml:space="preserve">8. Zleca jednemu z członków zespołu nadzorującego sprawdzenie dokumentów stwierdzających tożsamość zdających, a także świadectw ukończenia szkoły w przypadku zdających spoza szkoły, i dopilnowuje, aby w sali znajdowali się wyłącznie zdający przydzieleni do niej przez przewodniczącego zespołu egzaminacyjnego. </w:t>
      </w:r>
    </w:p>
    <w:p w:rsidR="00AD5243" w:rsidRPr="00AD5243" w:rsidRDefault="00AD5243" w:rsidP="00AD5243">
      <w:r w:rsidRPr="00AD5243">
        <w:t>9. Dopilnowuje, aby do sali egzaminacyjnej nie zostały wniesione żadne urządzenia telekomunikacyjne ani nie</w:t>
      </w:r>
      <w:r w:rsidR="007B1A07">
        <w:t>dozwolone materiały i przybory, uczniowie składają wyłączone telefony w wyznaczonym miejscu  - członek zespołu przenosi je do biblioteki.</w:t>
      </w:r>
    </w:p>
    <w:p w:rsidR="00AD5243" w:rsidRPr="00C75C0F" w:rsidRDefault="00AD5243" w:rsidP="00AD5243">
      <w:pPr>
        <w:rPr>
          <w:color w:val="FF0000"/>
        </w:rPr>
      </w:pPr>
      <w:r w:rsidRPr="00AD5243">
        <w:t xml:space="preserve">10. </w:t>
      </w:r>
      <w:r w:rsidRPr="00C75C0F">
        <w:rPr>
          <w:color w:val="FF0000"/>
        </w:rPr>
        <w:t xml:space="preserve">Odpowiada za zgodne z planem sali egzaminacyjnej rozmieszczenie członków zespołu nadzorującego w tej sali, przypomina im o ich odpowiedzialności za samodzielną pracę zdających i za poprawność kodowania arkuszy na obszarze sali objętym ich nadzorem. Plan podpisuje przewodniczący i członkowie zespołu nadzorującego oraz – jeżeli są obecni – obserwatorzy. (Uwaga: sporządzenie planu nie jest wymagane w salach, w których do egzaminu przystępuje mniej niż trzech zdających.) </w:t>
      </w:r>
    </w:p>
    <w:p w:rsidR="00AD5243" w:rsidRPr="00AD5243" w:rsidRDefault="00AD5243" w:rsidP="00AD5243">
      <w:r w:rsidRPr="00AD5243">
        <w:t xml:space="preserve">11. Umożliwia upoważnionym obserwatorom wykonywanie ich czynności (zgodnie z instrukcją w </w:t>
      </w:r>
      <w:r w:rsidRPr="00AD5243">
        <w:rPr>
          <w:i/>
          <w:iCs/>
        </w:rPr>
        <w:t xml:space="preserve">załączniku L_22a). </w:t>
      </w:r>
    </w:p>
    <w:p w:rsidR="00AD5243" w:rsidRPr="00AD5243" w:rsidRDefault="00AD5243" w:rsidP="00AD5243">
      <w:r w:rsidRPr="00AD5243">
        <w:t xml:space="preserve">12. Nie opuszcza sali egzaminacyjnej w czasie trwania egzaminu; w sytuacjach szczególnych, gdy musi opuścić salę, swoje obowiązki powierza członkowi zespołu nadzorującego; fakt ten odnotowuje w protokole przebiegu egzaminu. </w:t>
      </w:r>
    </w:p>
    <w:p w:rsidR="00AD5243" w:rsidRPr="00AD5243" w:rsidRDefault="00AD5243" w:rsidP="00AD5243">
      <w:r w:rsidRPr="00AD5243">
        <w:t xml:space="preserve">13. </w:t>
      </w:r>
      <w:r w:rsidRPr="00D04B46">
        <w:rPr>
          <w:u w:val="single"/>
        </w:rPr>
        <w:t>Punktualnie o godzinie wyznaczonej w harmonogramie ogłoszonym przez dyrektora CKE</w:t>
      </w:r>
      <w:r w:rsidRPr="00AD5243">
        <w:t xml:space="preserve"> rozdaje zdającym, razem z pozostałymi członkami zespołu, arkusze egzaminacyjne na dany poziom lub daną część egzaminu, a następnie, przed zerwaniem przez zdających zabezpieczeń arkusza (kolorowych banderoli) prosi zdających o odczytanie tytułu arkusza i sprawdzenie, czy otrzymali na dany egzamin właściwy arkusz. </w:t>
      </w:r>
    </w:p>
    <w:p w:rsidR="00AD5243" w:rsidRPr="00AD5243" w:rsidRDefault="00AD5243" w:rsidP="00AD5243">
      <w:r w:rsidRPr="00AD5243">
        <w:t xml:space="preserve">14. Po upewnieniu się, że wszyscy zdający mają właściwe arkusze, zezwala na ich otwarcie i przypomina zdającym o: </w:t>
      </w:r>
    </w:p>
    <w:p w:rsidR="00AD5243" w:rsidRPr="00AD5243" w:rsidRDefault="00AD5243" w:rsidP="00AD5243">
      <w:r w:rsidRPr="00AD5243">
        <w:t xml:space="preserve">a. obowiązku sprawdzenia kompletności arkuszy egzaminacyjnych, czyli kolejności zadrukowanych stron i kolejności zadań w arkuszu </w:t>
      </w:r>
    </w:p>
    <w:p w:rsidR="00AD5243" w:rsidRPr="00AD5243" w:rsidRDefault="00AD5243" w:rsidP="00AD5243">
      <w:r w:rsidRPr="00AD5243">
        <w:t xml:space="preserve">b. obowiązku i sposobie kodowania prac </w:t>
      </w:r>
    </w:p>
    <w:p w:rsidR="00AD5243" w:rsidRPr="00AD5243" w:rsidRDefault="00AD5243" w:rsidP="00AD5243">
      <w:r w:rsidRPr="00AD5243">
        <w:t xml:space="preserve">c. obowiązku zapoznania się przed przystąpieniem do rozwiązywania zadań z instrukcją wydrukowaną na pierwszej stronie arkusza </w:t>
      </w:r>
    </w:p>
    <w:p w:rsidR="00AD5243" w:rsidRPr="00AD5243" w:rsidRDefault="00AD5243" w:rsidP="00AD5243">
      <w:r w:rsidRPr="00AD5243">
        <w:t xml:space="preserve">d. obowiązku zaznaczenia odpowiedzi do zadań zamkniętych na karcie odpowiedzi: pierwszy raz – przed przystąpieniem do rozwiązywania zadań, drugi raz – na 10 minut przed zakończeniem czasu przeznaczonego na pracę z arkuszem (w przypadku arkuszy z matematyki na poziomie podstawowym oraz języków obcych nowożytnych na wszystkich poziomach) </w:t>
      </w:r>
    </w:p>
    <w:p w:rsidR="00AD5243" w:rsidRPr="00AD5243" w:rsidRDefault="00AD5243" w:rsidP="00AD5243">
      <w:r w:rsidRPr="00AD5243">
        <w:t xml:space="preserve">e. zasadach zachowania się podczas egzaminu </w:t>
      </w:r>
    </w:p>
    <w:p w:rsidR="00AD5243" w:rsidRPr="00AD5243" w:rsidRDefault="00AD5243" w:rsidP="00AD5243">
      <w:r w:rsidRPr="00AD5243">
        <w:t xml:space="preserve">f. zasadach oddawania prac po zakończeniu egzaminu. </w:t>
      </w:r>
    </w:p>
    <w:p w:rsidR="00AD5243" w:rsidRPr="00AD5243" w:rsidRDefault="00AD5243" w:rsidP="00AD5243">
      <w:r w:rsidRPr="00AD5243">
        <w:t xml:space="preserve">15. Wymienia zdającym wadliwe arkusze na kompletne, korzystając z arkuszy rezerwowych (nie wykonuje się kserokopii arkuszy egzaminacyjnych), i odnotowuje ten fakt w protokole, co zdający potwierdzają podpisem. </w:t>
      </w:r>
    </w:p>
    <w:p w:rsidR="00AD5243" w:rsidRPr="00AD5243" w:rsidRDefault="00AD5243" w:rsidP="00AD5243">
      <w:r w:rsidRPr="00AD5243">
        <w:t xml:space="preserve">16. Wraz z pozostałymi członkami zespołu nadzoruje kodowanie prac egzaminacyjnych. </w:t>
      </w:r>
    </w:p>
    <w:p w:rsidR="00AD5243" w:rsidRPr="00AD5243" w:rsidRDefault="00AD5243" w:rsidP="00AD5243">
      <w:r w:rsidRPr="00AD5243">
        <w:lastRenderedPageBreak/>
        <w:t xml:space="preserve">17. Po upewnieniu się, że wszyscy zdający zakończyli kodowanie, zapisuje w widocznym miejscu godzinę rozpoczęcia i zakończenia egzaminu. </w:t>
      </w:r>
    </w:p>
    <w:p w:rsidR="00AD5243" w:rsidRPr="00AD5243" w:rsidRDefault="00AD5243" w:rsidP="00AD5243">
      <w:r w:rsidRPr="00AD5243">
        <w:t xml:space="preserve">18. Zezwala zdającemu, w uzasadnionej sytuacji, na opuszczenie sali, po zapewnieniu warunków wykluczających możliwość kontaktowania się zdającego z innymi osobami, z wyjątkiem osób udzielających pomocy medycznej. </w:t>
      </w:r>
    </w:p>
    <w:p w:rsidR="00AD5243" w:rsidRPr="00AD5243" w:rsidRDefault="00AD5243" w:rsidP="00AD5243">
      <w:r w:rsidRPr="00AD5243">
        <w:t xml:space="preserve">19. Powiadamia przewodniczącego zespołu egzaminacyjnego, w sposób zgodny z wewnątrzszkolną instrukcją przygotowania, organizacji i przeprowadzania egzaminu o: </w:t>
      </w:r>
    </w:p>
    <w:p w:rsidR="00AD5243" w:rsidRPr="00AD5243" w:rsidRDefault="00AD5243" w:rsidP="00AD5243">
      <w:r w:rsidRPr="00AD5243">
        <w:t xml:space="preserve">a. stwierdzeniu niesamodzielnego rozwiązywania zadań przez zdającego </w:t>
      </w:r>
    </w:p>
    <w:p w:rsidR="00AD5243" w:rsidRPr="00AD5243" w:rsidRDefault="00AD5243" w:rsidP="00AD5243">
      <w:r w:rsidRPr="00AD5243">
        <w:t xml:space="preserve">b. o wniesieniu lub korzystaniu przez zdającego w sali egzaminacyjnej z urządzenia telekomunikacyjnego lub niedozwolonych materiałów i przyborów pomocniczych </w:t>
      </w:r>
    </w:p>
    <w:p w:rsidR="00AD5243" w:rsidRPr="00AD5243" w:rsidRDefault="00AD5243" w:rsidP="00AD5243">
      <w:r w:rsidRPr="00AD5243">
        <w:t xml:space="preserve">c. o zakłócaniu przez zdającego prawidłowego przebiegu części pisemnej egzaminu maturalnego w sposób utrudniający pracę pozostałym zdającym. </w:t>
      </w:r>
    </w:p>
    <w:p w:rsidR="00AD5243" w:rsidRPr="00AD5243" w:rsidRDefault="00AD5243" w:rsidP="00AD5243">
      <w:r w:rsidRPr="00AD5243">
        <w:t xml:space="preserve">Przewodniczący zespołu egzaminacyjnego podejmuje decyzję o przerwaniu i unieważnieniu egzaminu danego zdającego. </w:t>
      </w:r>
    </w:p>
    <w:p w:rsidR="00AD5243" w:rsidRPr="00AD5243" w:rsidRDefault="00AD5243" w:rsidP="00AD5243">
      <w:r w:rsidRPr="00AD5243">
        <w:t xml:space="preserve">20. Odnotowuje unieważnienie egzaminu zdającego w protokole przebiegu egzaminu w sali </w:t>
      </w:r>
      <w:r w:rsidRPr="00AD5243">
        <w:rPr>
          <w:i/>
          <w:iCs/>
        </w:rPr>
        <w:t xml:space="preserve">(załącznik L_10) </w:t>
      </w:r>
      <w:r w:rsidRPr="00AD5243">
        <w:t xml:space="preserve">i załącza do protokołu arkusz egzaminacyjny zdającego. </w:t>
      </w:r>
    </w:p>
    <w:p w:rsidR="00AD5243" w:rsidRPr="00AD5243" w:rsidRDefault="00AD5243" w:rsidP="00AD5243">
      <w:r w:rsidRPr="00AD5243">
        <w:t xml:space="preserve">21. Przyjmuje od zdającego zgłoszenie wcześniejszego zakończenia pracy, odbiera jego arkusz egzaminacyjny – po uprzednim sprawdzeniu jego kompletności, a następnie zezwala zdającemu na opuszczenie sali. </w:t>
      </w:r>
    </w:p>
    <w:p w:rsidR="00AD5243" w:rsidRPr="00AD5243" w:rsidRDefault="00AD5243" w:rsidP="00AD5243">
      <w:r w:rsidRPr="00AD5243">
        <w:t xml:space="preserve">22. Po zakończeniu czasu przeznaczonego na egzamin zleca członkom zespołu nadzorującego sprawny odbiór prac od zdających z nadzorowanego przez nich obszaru oraz sprawdzenie kompletności zestawu. </w:t>
      </w:r>
    </w:p>
    <w:p w:rsidR="00AD5243" w:rsidRPr="00AD5243" w:rsidRDefault="00AD5243" w:rsidP="00AD5243">
      <w:r w:rsidRPr="00AD5243">
        <w:t xml:space="preserve">23. W obecności przedstawiciela zdających nadzoruje przeliczanie, porządkowanie, kompletowanie i zabezpieczanie materiałów egzaminacyjnych przez zespół nadzorujący; w obecności osób wchodzących w skład zespołu i przedstawiciela zdających pakuje te materiały lub wyznacza członka zespołu do ich pakowania do zwrotnych kopert, które zakleja i niezwłocznie po zakończeniu egzaminu lub części egzaminu przekazuje przewodniczącemu zespołu egzaminacyjnego. </w:t>
      </w:r>
    </w:p>
    <w:p w:rsidR="00AD5243" w:rsidRPr="00AD5243" w:rsidRDefault="00AD5243" w:rsidP="00AD5243">
      <w:r w:rsidRPr="00AD5243">
        <w:t xml:space="preserve">24. Wydaje, po przerwie, arkusz egzaminacyjny do części drugiej egzaminu z informatyki (a w przypadku absolwentów z lat 2004/2005 – 2013/2014 również arkusz egzaminacyjny do części drugiej egzaminu z języka obcego nowożytnego na poziomie rozszerzonym) i postępuje zgodnie z procedurami opisanymi powyżej. </w:t>
      </w:r>
    </w:p>
    <w:p w:rsidR="00AD5243" w:rsidRPr="00AD5243" w:rsidRDefault="00AD5243" w:rsidP="00AD5243">
      <w:r w:rsidRPr="00AD5243">
        <w:t xml:space="preserve">25. Odpowiada za to, aby dokumentacja egzaminu (lista zdających i protokół przebiegu części pisemnej egzaminu maturalnego – </w:t>
      </w:r>
      <w:r w:rsidRPr="00AD5243">
        <w:rPr>
          <w:i/>
          <w:iCs/>
        </w:rPr>
        <w:t>załącznik L_10</w:t>
      </w:r>
      <w:r w:rsidRPr="00AD5243">
        <w:t xml:space="preserve">) została dokładnie wypełniona i podpisana przez wszystkich członków zespołu nadzorującego oraz obserwatorów. Dopilnowuje, aby do dokumentacji został dołączony plan sali egzaminacyjnej (por. </w:t>
      </w:r>
      <w:r w:rsidRPr="00AD5243">
        <w:rPr>
          <w:i/>
          <w:iCs/>
        </w:rPr>
        <w:t>załącznik L_21</w:t>
      </w:r>
      <w:r w:rsidRPr="00AD5243">
        <w:t xml:space="preserve">), jeżeli jego sporządzenie było wymagane. </w:t>
      </w:r>
    </w:p>
    <w:p w:rsidR="00463A9F" w:rsidRDefault="00463A9F"/>
    <w:sectPr w:rsidR="00463A9F" w:rsidSect="00074825">
      <w:pgSz w:w="11906" w:h="17338"/>
      <w:pgMar w:top="1143" w:right="878" w:bottom="636" w:left="11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84E"/>
    <w:multiLevelType w:val="hybridMultilevel"/>
    <w:tmpl w:val="431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43"/>
    <w:rsid w:val="000048F2"/>
    <w:rsid w:val="00022793"/>
    <w:rsid w:val="00022B57"/>
    <w:rsid w:val="00026296"/>
    <w:rsid w:val="00034D21"/>
    <w:rsid w:val="00042C0A"/>
    <w:rsid w:val="00042F37"/>
    <w:rsid w:val="00065CB1"/>
    <w:rsid w:val="00066C91"/>
    <w:rsid w:val="000831B1"/>
    <w:rsid w:val="000979B0"/>
    <w:rsid w:val="000B1BD6"/>
    <w:rsid w:val="000B519E"/>
    <w:rsid w:val="000D3462"/>
    <w:rsid w:val="000D6681"/>
    <w:rsid w:val="001042AB"/>
    <w:rsid w:val="00110EE7"/>
    <w:rsid w:val="00122F36"/>
    <w:rsid w:val="0014726A"/>
    <w:rsid w:val="00153B2F"/>
    <w:rsid w:val="001550D8"/>
    <w:rsid w:val="0016144F"/>
    <w:rsid w:val="00176FAA"/>
    <w:rsid w:val="001818C4"/>
    <w:rsid w:val="00184F07"/>
    <w:rsid w:val="001A61E2"/>
    <w:rsid w:val="001B6A81"/>
    <w:rsid w:val="001C4B05"/>
    <w:rsid w:val="001E3948"/>
    <w:rsid w:val="00210894"/>
    <w:rsid w:val="00211FC7"/>
    <w:rsid w:val="00213DFB"/>
    <w:rsid w:val="0022129F"/>
    <w:rsid w:val="00222302"/>
    <w:rsid w:val="00232ACE"/>
    <w:rsid w:val="00234227"/>
    <w:rsid w:val="00234DD3"/>
    <w:rsid w:val="00237CF4"/>
    <w:rsid w:val="002478C7"/>
    <w:rsid w:val="002617EA"/>
    <w:rsid w:val="00264F0E"/>
    <w:rsid w:val="00266E23"/>
    <w:rsid w:val="00276464"/>
    <w:rsid w:val="0028059A"/>
    <w:rsid w:val="00290798"/>
    <w:rsid w:val="00291329"/>
    <w:rsid w:val="002A1829"/>
    <w:rsid w:val="002A3E3F"/>
    <w:rsid w:val="002A7B39"/>
    <w:rsid w:val="002C289B"/>
    <w:rsid w:val="002C35EE"/>
    <w:rsid w:val="002C4C6B"/>
    <w:rsid w:val="002C6B28"/>
    <w:rsid w:val="002D60B3"/>
    <w:rsid w:val="002E35C8"/>
    <w:rsid w:val="002F4DBE"/>
    <w:rsid w:val="0030204B"/>
    <w:rsid w:val="00307616"/>
    <w:rsid w:val="00316C70"/>
    <w:rsid w:val="00321EDE"/>
    <w:rsid w:val="00327554"/>
    <w:rsid w:val="00337A94"/>
    <w:rsid w:val="00341AEA"/>
    <w:rsid w:val="00351040"/>
    <w:rsid w:val="003606F5"/>
    <w:rsid w:val="00365C03"/>
    <w:rsid w:val="003720B5"/>
    <w:rsid w:val="00373941"/>
    <w:rsid w:val="00376D23"/>
    <w:rsid w:val="00394C62"/>
    <w:rsid w:val="0039769A"/>
    <w:rsid w:val="003A2018"/>
    <w:rsid w:val="003B5D09"/>
    <w:rsid w:val="003B6784"/>
    <w:rsid w:val="003B7403"/>
    <w:rsid w:val="003B7DAE"/>
    <w:rsid w:val="003D5E0B"/>
    <w:rsid w:val="003F0B64"/>
    <w:rsid w:val="003F0DE7"/>
    <w:rsid w:val="003F3673"/>
    <w:rsid w:val="00415818"/>
    <w:rsid w:val="00420705"/>
    <w:rsid w:val="00420923"/>
    <w:rsid w:val="00421CF7"/>
    <w:rsid w:val="004220C5"/>
    <w:rsid w:val="00436011"/>
    <w:rsid w:val="00436C21"/>
    <w:rsid w:val="00437D32"/>
    <w:rsid w:val="004541C0"/>
    <w:rsid w:val="00463A9F"/>
    <w:rsid w:val="0046646F"/>
    <w:rsid w:val="004753DC"/>
    <w:rsid w:val="00477194"/>
    <w:rsid w:val="004859B1"/>
    <w:rsid w:val="00486005"/>
    <w:rsid w:val="00486CE1"/>
    <w:rsid w:val="004905A1"/>
    <w:rsid w:val="004917B9"/>
    <w:rsid w:val="00497DCD"/>
    <w:rsid w:val="004B60D6"/>
    <w:rsid w:val="004B6F88"/>
    <w:rsid w:val="004F2EC0"/>
    <w:rsid w:val="005151DB"/>
    <w:rsid w:val="00515619"/>
    <w:rsid w:val="005169F4"/>
    <w:rsid w:val="005235B6"/>
    <w:rsid w:val="00527E24"/>
    <w:rsid w:val="00530E6C"/>
    <w:rsid w:val="00536131"/>
    <w:rsid w:val="005766E9"/>
    <w:rsid w:val="0057738B"/>
    <w:rsid w:val="00591430"/>
    <w:rsid w:val="00591B24"/>
    <w:rsid w:val="00595F94"/>
    <w:rsid w:val="005A14DE"/>
    <w:rsid w:val="005B1E27"/>
    <w:rsid w:val="005D2CA4"/>
    <w:rsid w:val="005F44F1"/>
    <w:rsid w:val="005F6377"/>
    <w:rsid w:val="005F7014"/>
    <w:rsid w:val="00601F91"/>
    <w:rsid w:val="006020A5"/>
    <w:rsid w:val="00603A0A"/>
    <w:rsid w:val="00612A44"/>
    <w:rsid w:val="00617CB3"/>
    <w:rsid w:val="00636548"/>
    <w:rsid w:val="00641A51"/>
    <w:rsid w:val="00646001"/>
    <w:rsid w:val="00651C37"/>
    <w:rsid w:val="00654A2F"/>
    <w:rsid w:val="00685D68"/>
    <w:rsid w:val="006928FF"/>
    <w:rsid w:val="00693FCF"/>
    <w:rsid w:val="0069776E"/>
    <w:rsid w:val="006A3652"/>
    <w:rsid w:val="006A51AF"/>
    <w:rsid w:val="006A561F"/>
    <w:rsid w:val="006B04A7"/>
    <w:rsid w:val="006B34E4"/>
    <w:rsid w:val="006B480F"/>
    <w:rsid w:val="006C25C3"/>
    <w:rsid w:val="006C5307"/>
    <w:rsid w:val="006D6C54"/>
    <w:rsid w:val="006E5741"/>
    <w:rsid w:val="00703051"/>
    <w:rsid w:val="0072030A"/>
    <w:rsid w:val="00725355"/>
    <w:rsid w:val="00731790"/>
    <w:rsid w:val="00740A3D"/>
    <w:rsid w:val="007414C9"/>
    <w:rsid w:val="00742505"/>
    <w:rsid w:val="00747FB4"/>
    <w:rsid w:val="0075101C"/>
    <w:rsid w:val="00760009"/>
    <w:rsid w:val="00784630"/>
    <w:rsid w:val="0079283D"/>
    <w:rsid w:val="00797BD5"/>
    <w:rsid w:val="007A0FB7"/>
    <w:rsid w:val="007A1EDE"/>
    <w:rsid w:val="007A219A"/>
    <w:rsid w:val="007A2CF6"/>
    <w:rsid w:val="007B0043"/>
    <w:rsid w:val="007B1A07"/>
    <w:rsid w:val="007B2D64"/>
    <w:rsid w:val="007C0B8F"/>
    <w:rsid w:val="007C0D2C"/>
    <w:rsid w:val="007D055B"/>
    <w:rsid w:val="007D4B8F"/>
    <w:rsid w:val="007D4C5D"/>
    <w:rsid w:val="007E3417"/>
    <w:rsid w:val="007F4C82"/>
    <w:rsid w:val="00815328"/>
    <w:rsid w:val="00840D3B"/>
    <w:rsid w:val="00863511"/>
    <w:rsid w:val="00863546"/>
    <w:rsid w:val="008731AA"/>
    <w:rsid w:val="00883FC6"/>
    <w:rsid w:val="00897AD6"/>
    <w:rsid w:val="008A29B8"/>
    <w:rsid w:val="008A76D8"/>
    <w:rsid w:val="008C34A3"/>
    <w:rsid w:val="008D4C87"/>
    <w:rsid w:val="008E1A73"/>
    <w:rsid w:val="008E1DAF"/>
    <w:rsid w:val="008E52F1"/>
    <w:rsid w:val="008F649F"/>
    <w:rsid w:val="0090222B"/>
    <w:rsid w:val="00902B05"/>
    <w:rsid w:val="00902EDC"/>
    <w:rsid w:val="0090689B"/>
    <w:rsid w:val="0091511B"/>
    <w:rsid w:val="009306F9"/>
    <w:rsid w:val="009323DB"/>
    <w:rsid w:val="009512DD"/>
    <w:rsid w:val="0096288B"/>
    <w:rsid w:val="009743AC"/>
    <w:rsid w:val="0097688A"/>
    <w:rsid w:val="0098219E"/>
    <w:rsid w:val="009A1A04"/>
    <w:rsid w:val="009C0E57"/>
    <w:rsid w:val="009C384D"/>
    <w:rsid w:val="009C54CC"/>
    <w:rsid w:val="009D4523"/>
    <w:rsid w:val="00A21EE3"/>
    <w:rsid w:val="00A24C46"/>
    <w:rsid w:val="00A266F5"/>
    <w:rsid w:val="00A514E7"/>
    <w:rsid w:val="00A5339C"/>
    <w:rsid w:val="00A5379E"/>
    <w:rsid w:val="00A605E9"/>
    <w:rsid w:val="00A87242"/>
    <w:rsid w:val="00AA071A"/>
    <w:rsid w:val="00AC0AFE"/>
    <w:rsid w:val="00AD07D3"/>
    <w:rsid w:val="00AD5243"/>
    <w:rsid w:val="00AD6FE4"/>
    <w:rsid w:val="00AE512D"/>
    <w:rsid w:val="00AE6221"/>
    <w:rsid w:val="00AF1C42"/>
    <w:rsid w:val="00AF6D3F"/>
    <w:rsid w:val="00B0596A"/>
    <w:rsid w:val="00B07C4D"/>
    <w:rsid w:val="00B14A84"/>
    <w:rsid w:val="00B22DEC"/>
    <w:rsid w:val="00B2666E"/>
    <w:rsid w:val="00B349E5"/>
    <w:rsid w:val="00B55033"/>
    <w:rsid w:val="00B77DEE"/>
    <w:rsid w:val="00B830FF"/>
    <w:rsid w:val="00B837B1"/>
    <w:rsid w:val="00B86E0B"/>
    <w:rsid w:val="00B96853"/>
    <w:rsid w:val="00BA14DF"/>
    <w:rsid w:val="00BA46D7"/>
    <w:rsid w:val="00BA5E85"/>
    <w:rsid w:val="00BB10C6"/>
    <w:rsid w:val="00BC664F"/>
    <w:rsid w:val="00BD0FDF"/>
    <w:rsid w:val="00BE147E"/>
    <w:rsid w:val="00BE5800"/>
    <w:rsid w:val="00BF4C57"/>
    <w:rsid w:val="00BF6C91"/>
    <w:rsid w:val="00C01BDD"/>
    <w:rsid w:val="00C034B6"/>
    <w:rsid w:val="00C24097"/>
    <w:rsid w:val="00C33933"/>
    <w:rsid w:val="00C366D9"/>
    <w:rsid w:val="00C42074"/>
    <w:rsid w:val="00C45F1E"/>
    <w:rsid w:val="00C62746"/>
    <w:rsid w:val="00C7209B"/>
    <w:rsid w:val="00C75C0F"/>
    <w:rsid w:val="00C818D6"/>
    <w:rsid w:val="00C91A59"/>
    <w:rsid w:val="00CA1AE0"/>
    <w:rsid w:val="00CB1BCE"/>
    <w:rsid w:val="00CB234D"/>
    <w:rsid w:val="00CB3A71"/>
    <w:rsid w:val="00CB5D72"/>
    <w:rsid w:val="00CC00B4"/>
    <w:rsid w:val="00CD4333"/>
    <w:rsid w:val="00CD48B1"/>
    <w:rsid w:val="00CE0802"/>
    <w:rsid w:val="00CE2588"/>
    <w:rsid w:val="00CF72E9"/>
    <w:rsid w:val="00D04B46"/>
    <w:rsid w:val="00D178CC"/>
    <w:rsid w:val="00D238BA"/>
    <w:rsid w:val="00D27432"/>
    <w:rsid w:val="00D34E08"/>
    <w:rsid w:val="00D40E69"/>
    <w:rsid w:val="00D4474F"/>
    <w:rsid w:val="00D54B23"/>
    <w:rsid w:val="00D56D01"/>
    <w:rsid w:val="00D63101"/>
    <w:rsid w:val="00D6399F"/>
    <w:rsid w:val="00D80500"/>
    <w:rsid w:val="00D83F5A"/>
    <w:rsid w:val="00D92279"/>
    <w:rsid w:val="00D96022"/>
    <w:rsid w:val="00DA090B"/>
    <w:rsid w:val="00DA30D1"/>
    <w:rsid w:val="00DB3682"/>
    <w:rsid w:val="00DD0D79"/>
    <w:rsid w:val="00DD3342"/>
    <w:rsid w:val="00DE1D71"/>
    <w:rsid w:val="00DE5852"/>
    <w:rsid w:val="00DE64DF"/>
    <w:rsid w:val="00DF62F7"/>
    <w:rsid w:val="00E04F23"/>
    <w:rsid w:val="00E05C2C"/>
    <w:rsid w:val="00E24472"/>
    <w:rsid w:val="00E27D6C"/>
    <w:rsid w:val="00E308C4"/>
    <w:rsid w:val="00E360BF"/>
    <w:rsid w:val="00E36A8E"/>
    <w:rsid w:val="00E40666"/>
    <w:rsid w:val="00E42F81"/>
    <w:rsid w:val="00E47DAC"/>
    <w:rsid w:val="00E823A0"/>
    <w:rsid w:val="00E83028"/>
    <w:rsid w:val="00E92C76"/>
    <w:rsid w:val="00E92E7B"/>
    <w:rsid w:val="00E956A3"/>
    <w:rsid w:val="00E96E97"/>
    <w:rsid w:val="00EA22C6"/>
    <w:rsid w:val="00EB3ACC"/>
    <w:rsid w:val="00ED380D"/>
    <w:rsid w:val="00EF42E6"/>
    <w:rsid w:val="00EF4505"/>
    <w:rsid w:val="00EF7D57"/>
    <w:rsid w:val="00F00828"/>
    <w:rsid w:val="00F040EA"/>
    <w:rsid w:val="00F07F84"/>
    <w:rsid w:val="00F233D4"/>
    <w:rsid w:val="00F4001F"/>
    <w:rsid w:val="00F469BD"/>
    <w:rsid w:val="00F63324"/>
    <w:rsid w:val="00F65CD0"/>
    <w:rsid w:val="00F65D67"/>
    <w:rsid w:val="00F76807"/>
    <w:rsid w:val="00F8178B"/>
    <w:rsid w:val="00F91378"/>
    <w:rsid w:val="00FB4123"/>
    <w:rsid w:val="00FC33D1"/>
    <w:rsid w:val="00FC3B7E"/>
    <w:rsid w:val="00FD421A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dcterms:created xsi:type="dcterms:W3CDTF">2015-04-16T16:44:00Z</dcterms:created>
  <dcterms:modified xsi:type="dcterms:W3CDTF">2015-04-17T08:22:00Z</dcterms:modified>
</cp:coreProperties>
</file>